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DF" w:rsidRPr="000A30DC" w:rsidRDefault="000A30DC" w:rsidP="000A30DC">
      <w:pPr>
        <w:jc w:val="center"/>
        <w:rPr>
          <w:b/>
          <w:sz w:val="28"/>
        </w:rPr>
      </w:pPr>
      <w:r w:rsidRPr="000A30DC">
        <w:rPr>
          <w:b/>
          <w:sz w:val="28"/>
        </w:rPr>
        <w:t>Formularz konsultacyjny</w:t>
      </w:r>
    </w:p>
    <w:p w:rsidR="000A30DC" w:rsidRDefault="000A30DC" w:rsidP="00C63CDF">
      <w:pPr>
        <w:jc w:val="both"/>
        <w:rPr>
          <w:b/>
        </w:rPr>
      </w:pPr>
      <w:r w:rsidRPr="000A30DC">
        <w:rPr>
          <w:b/>
        </w:rPr>
        <w:t xml:space="preserve">Dotyczy: konsultacji społecznych </w:t>
      </w:r>
      <w:proofErr w:type="spellStart"/>
      <w:r w:rsidRPr="000A30DC">
        <w:rPr>
          <w:b/>
        </w:rPr>
        <w:t>ws</w:t>
      </w:r>
      <w:proofErr w:type="spellEnd"/>
      <w:r w:rsidRPr="000A30DC">
        <w:rPr>
          <w:b/>
        </w:rPr>
        <w:t xml:space="preserve">. kryteriów wyboru trwających do </w:t>
      </w:r>
      <w:r w:rsidR="00AB367C">
        <w:rPr>
          <w:b/>
        </w:rPr>
        <w:t>19 listopada</w:t>
      </w:r>
      <w:r w:rsidRPr="000A30DC">
        <w:rPr>
          <w:b/>
        </w:rPr>
        <w:t xml:space="preserve"> 2024r.</w:t>
      </w:r>
    </w:p>
    <w:p w:rsidR="000A30DC" w:rsidRDefault="000A30DC" w:rsidP="00C63CDF">
      <w:pPr>
        <w:jc w:val="both"/>
        <w:rPr>
          <w:b/>
        </w:rPr>
      </w:pPr>
    </w:p>
    <w:p w:rsidR="00AB367C" w:rsidRDefault="000A30DC" w:rsidP="000A30DC">
      <w:pPr>
        <w:pStyle w:val="Akapitzlist"/>
        <w:numPr>
          <w:ilvl w:val="0"/>
          <w:numId w:val="1"/>
        </w:numPr>
        <w:ind w:left="284" w:hanging="284"/>
        <w:jc w:val="both"/>
      </w:pPr>
      <w:r w:rsidRPr="000A30DC">
        <w:t xml:space="preserve">Czy jest Pan/i za </w:t>
      </w:r>
      <w:r w:rsidR="00AB367C">
        <w:t>usunięciem kryterium o treści:</w:t>
      </w:r>
    </w:p>
    <w:p w:rsidR="00AB367C" w:rsidRPr="00BF7320" w:rsidRDefault="00AB367C" w:rsidP="00AB367C">
      <w:pPr>
        <w:spacing w:after="0"/>
        <w:jc w:val="both"/>
      </w:pPr>
      <w:r w:rsidRPr="00BF7320">
        <w:t>Wnioskodawca jest prosumentem  - 0 albo 2 pkt.</w:t>
      </w:r>
    </w:p>
    <w:p w:rsidR="00AB367C" w:rsidRDefault="00AB367C" w:rsidP="00AB367C">
      <w:pPr>
        <w:jc w:val="both"/>
      </w:pPr>
      <w:r w:rsidRPr="00BF7320">
        <w:t>Definicja: zgodnie z art. 2 pkt. 27a ustawy z dnia 22 czerwca 2016 r. o zmianie ustawy o odnawialnych źródłach energii oraz niektórych innych ustaw (</w:t>
      </w:r>
      <w:r w:rsidRPr="00AB367C">
        <w:rPr>
          <w:bCs/>
        </w:rPr>
        <w:t>Dz.U. 2016 poz. 925)</w:t>
      </w:r>
      <w:r w:rsidRPr="00AB367C">
        <w:rPr>
          <w:b/>
          <w:bCs/>
        </w:rPr>
        <w:t xml:space="preserve"> </w:t>
      </w:r>
      <w:r w:rsidRPr="00BF7320">
        <w:t xml:space="preserve">prosument to odbiorca końcowy dokonujący zakupu energii elektrycznej na podstawie umowy kompleksowej, wytwarzający energię elektryczną wyłącznie z odnawialnych źródeł energii w </w:t>
      </w:r>
      <w:proofErr w:type="spellStart"/>
      <w:r w:rsidRPr="00BF7320">
        <w:t>mikroinstalacji</w:t>
      </w:r>
      <w:proofErr w:type="spellEnd"/>
      <w:r w:rsidRPr="00AB367C">
        <w:rPr>
          <w:b/>
          <w:bCs/>
        </w:rPr>
        <w:t xml:space="preserve"> </w:t>
      </w:r>
      <w:r w:rsidRPr="00BF7320">
        <w:t>w celu jej zużycia na potrzeby własne, niezwiązane z wykonywaną działalnością gospodarczą regulowaną</w:t>
      </w:r>
      <w:r w:rsidRPr="00AB367C">
        <w:rPr>
          <w:b/>
          <w:bCs/>
        </w:rPr>
        <w:t xml:space="preserve"> </w:t>
      </w:r>
      <w:r w:rsidRPr="00BF7320">
        <w:t xml:space="preserve">ustawą z dnia 2 lipca 2004 r. o swobodzie działalności gospodarczej (Dz. U. z 2015 r. poz. 584, z </w:t>
      </w:r>
      <w:proofErr w:type="spellStart"/>
      <w:r w:rsidRPr="00BF7320">
        <w:t>późn</w:t>
      </w:r>
      <w:proofErr w:type="spellEnd"/>
      <w:r w:rsidRPr="00BF7320">
        <w:t>.</w:t>
      </w:r>
      <w:r w:rsidRPr="00AB367C">
        <w:rPr>
          <w:b/>
          <w:bCs/>
        </w:rPr>
        <w:t xml:space="preserve"> </w:t>
      </w:r>
      <w:r w:rsidRPr="00BF7320">
        <w:t>zm.2)), zwaną dalej „ustawą o swobodzie działalności gospodarczej”.</w:t>
      </w:r>
      <w:r>
        <w:t xml:space="preserve"> </w:t>
      </w:r>
      <w:r w:rsidRPr="00BF7320">
        <w:t>Sposób weryfikacji: umowa kompleksowa na zakup energii oraz oświadczenie wnioskodawcy  wytwarzaniu energii wyłącznie z odnawialnych źródeł energii w celu jej zużycia na potrzeby własne, niezwiązane z wykonywaną działalnością gospodarczą.</w:t>
      </w:r>
    </w:p>
    <w:p w:rsidR="000A30DC" w:rsidRPr="000A30DC" w:rsidRDefault="00AB367C" w:rsidP="00AB367C">
      <w:pPr>
        <w:jc w:val="both"/>
      </w:pPr>
      <w:r>
        <w:t>W ramach przedsięwzięcia: 2.2. Tworzenie magazynów energii?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559"/>
        <w:gridCol w:w="6799"/>
      </w:tblGrid>
      <w:tr w:rsidR="000A30DC" w:rsidRPr="000A30DC" w:rsidTr="000A30D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  <w:r w:rsidRPr="000A30DC">
              <w:t>tak</w:t>
            </w:r>
          </w:p>
        </w:tc>
        <w:tc>
          <w:tcPr>
            <w:tcW w:w="6799" w:type="dxa"/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</w:tr>
      <w:tr w:rsidR="000A30DC" w:rsidRPr="000A30DC" w:rsidTr="000A30D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  <w:r w:rsidRPr="000A30DC">
              <w:t>nie</w:t>
            </w:r>
          </w:p>
        </w:tc>
        <w:tc>
          <w:tcPr>
            <w:tcW w:w="6799" w:type="dxa"/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</w:tr>
    </w:tbl>
    <w:p w:rsidR="000A30DC" w:rsidRPr="000A30DC" w:rsidRDefault="000A30DC" w:rsidP="000A30DC">
      <w:pPr>
        <w:pStyle w:val="Akapitzlist"/>
        <w:ind w:left="284"/>
        <w:jc w:val="both"/>
      </w:pPr>
    </w:p>
    <w:p w:rsidR="000A30DC" w:rsidRPr="000A30DC" w:rsidRDefault="000A30DC" w:rsidP="000A30DC">
      <w:pPr>
        <w:pStyle w:val="Akapitzlist"/>
        <w:spacing w:after="0" w:line="240" w:lineRule="auto"/>
        <w:ind w:left="284"/>
        <w:contextualSpacing w:val="0"/>
        <w:jc w:val="both"/>
      </w:pPr>
      <w:r w:rsidRPr="000A30DC">
        <w:t>Uzasadnienie/uwagi w przypadku odpowiedzi „nie”</w:t>
      </w:r>
      <w:r>
        <w:t xml:space="preserve"> (należy odnieść się do konkretnego kryterium i zmiany):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ind w:left="284"/>
        <w:jc w:val="both"/>
        <w:rPr>
          <w:b/>
        </w:rPr>
      </w:pPr>
      <w:bookmarkStart w:id="0" w:name="_GoBack"/>
      <w:bookmarkEnd w:id="0"/>
    </w:p>
    <w:sectPr w:rsidR="000A30DC" w:rsidRPr="000A30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592" w:rsidRDefault="005F0592" w:rsidP="000A30DC">
      <w:pPr>
        <w:spacing w:after="0" w:line="240" w:lineRule="auto"/>
      </w:pPr>
      <w:r>
        <w:separator/>
      </w:r>
    </w:p>
  </w:endnote>
  <w:endnote w:type="continuationSeparator" w:id="0">
    <w:p w:rsidR="005F0592" w:rsidRDefault="005F0592" w:rsidP="000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DC" w:rsidRDefault="000A30DC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592" w:rsidRDefault="005F0592" w:rsidP="000A30DC">
      <w:pPr>
        <w:spacing w:after="0" w:line="240" w:lineRule="auto"/>
      </w:pPr>
      <w:r>
        <w:separator/>
      </w:r>
    </w:p>
  </w:footnote>
  <w:footnote w:type="continuationSeparator" w:id="0">
    <w:p w:rsidR="005F0592" w:rsidRDefault="005F0592" w:rsidP="000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DC" w:rsidRDefault="000A30DC">
    <w:pPr>
      <w:pStyle w:val="Nagwek"/>
    </w:pPr>
    <w:r>
      <w:t xml:space="preserve">Załącznik nr </w:t>
    </w:r>
    <w:r w:rsidR="00AB367C">
      <w:t>1</w:t>
    </w:r>
    <w:r>
      <w:t xml:space="preserve"> do ogłoszenia o konsultacjach z dnia </w:t>
    </w:r>
    <w:r w:rsidR="00AB367C">
      <w:t>14 listopada</w:t>
    </w:r>
    <w:r>
      <w:t xml:space="preserve"> 2024r.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0F65"/>
    <w:multiLevelType w:val="hybridMultilevel"/>
    <w:tmpl w:val="666248B6"/>
    <w:lvl w:ilvl="0" w:tplc="22848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45206"/>
    <w:multiLevelType w:val="hybridMultilevel"/>
    <w:tmpl w:val="666248B6"/>
    <w:lvl w:ilvl="0" w:tplc="22848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DF"/>
    <w:rsid w:val="000A30DC"/>
    <w:rsid w:val="00387E5D"/>
    <w:rsid w:val="005F0592"/>
    <w:rsid w:val="00716B65"/>
    <w:rsid w:val="0076247D"/>
    <w:rsid w:val="009229DA"/>
    <w:rsid w:val="00AB367C"/>
    <w:rsid w:val="00C63CDF"/>
    <w:rsid w:val="00C76126"/>
    <w:rsid w:val="00E4009E"/>
    <w:rsid w:val="00F6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159C"/>
  <w15:chartTrackingRefBased/>
  <w15:docId w15:val="{234CEB95-5ABF-42C2-8C9A-2BAFDA7A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3C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0DC"/>
  </w:style>
  <w:style w:type="paragraph" w:styleId="Stopka">
    <w:name w:val="footer"/>
    <w:basedOn w:val="Normalny"/>
    <w:link w:val="StopkaZnak"/>
    <w:uiPriority w:val="99"/>
    <w:unhideWhenUsed/>
    <w:rsid w:val="000A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0DC"/>
  </w:style>
  <w:style w:type="paragraph" w:styleId="Akapitzlist">
    <w:name w:val="List Paragraph"/>
    <w:basedOn w:val="Normalny"/>
    <w:uiPriority w:val="34"/>
    <w:qFormat/>
    <w:rsid w:val="000A30DC"/>
    <w:pPr>
      <w:ind w:left="720"/>
      <w:contextualSpacing/>
    </w:pPr>
  </w:style>
  <w:style w:type="table" w:styleId="Tabela-Siatka">
    <w:name w:val="Table Grid"/>
    <w:basedOn w:val="Standardowy"/>
    <w:uiPriority w:val="39"/>
    <w:rsid w:val="000A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2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5</cp:revision>
  <cp:lastPrinted>2024-10-15T06:20:00Z</cp:lastPrinted>
  <dcterms:created xsi:type="dcterms:W3CDTF">2024-05-21T06:47:00Z</dcterms:created>
  <dcterms:modified xsi:type="dcterms:W3CDTF">2024-11-14T08:34:00Z</dcterms:modified>
</cp:coreProperties>
</file>